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241C21">
        <w:rPr>
          <w:rFonts w:ascii="Arial" w:hAnsi="Arial" w:cs="Arial"/>
        </w:rPr>
        <w:t>3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</w:t>
      </w:r>
      <w:r w:rsidR="00AE7AEB">
        <w:rPr>
          <w:rFonts w:ascii="Arial" w:hAnsi="Arial" w:cs="Arial"/>
          <w:sz w:val="23"/>
          <w:szCs w:val="23"/>
        </w:rPr>
        <w:t>/Wykonawców</w:t>
      </w:r>
      <w:r w:rsidRPr="00A36CE4">
        <w:rPr>
          <w:rFonts w:ascii="Arial" w:hAnsi="Arial" w:cs="Arial"/>
          <w:sz w:val="23"/>
          <w:szCs w:val="23"/>
        </w:rPr>
        <w:t>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>Wykaz osób, skierowanych przez Wykonawcę do realizacji zamówienia publicznego</w:t>
      </w:r>
      <w:r w:rsidR="00AE7AEB">
        <w:rPr>
          <w:rFonts w:ascii="Arial" w:hAnsi="Arial" w:cs="Arial"/>
          <w:b/>
        </w:rPr>
        <w:t xml:space="preserve">, wraz z informacjami na temat jego </w:t>
      </w:r>
      <w:r w:rsidRPr="00460D7A">
        <w:rPr>
          <w:rFonts w:ascii="Arial" w:hAnsi="Arial" w:cs="Arial"/>
          <w:b/>
        </w:rPr>
        <w:t xml:space="preserve">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</w:t>
      </w:r>
      <w:r w:rsidR="00AE7AEB">
        <w:rPr>
          <w:rFonts w:ascii="Arial" w:hAnsi="Arial" w:cs="Arial"/>
          <w:b/>
        </w:rPr>
        <w:t>iego</w:t>
      </w:r>
      <w:r w:rsidRPr="00460D7A">
        <w:rPr>
          <w:rFonts w:ascii="Arial" w:hAnsi="Arial" w:cs="Arial"/>
          <w:b/>
        </w:rPr>
        <w:t xml:space="preserve">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91"/>
        <w:gridCol w:w="1420"/>
        <w:gridCol w:w="1451"/>
        <w:gridCol w:w="1305"/>
        <w:gridCol w:w="1309"/>
        <w:gridCol w:w="1319"/>
        <w:gridCol w:w="1276"/>
      </w:tblGrid>
      <w:tr w:rsidR="003E62E1" w:rsidRPr="00460D7A" w:rsidTr="0016513B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4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  <w:p w:rsidR="00B45210" w:rsidRPr="00B45210" w:rsidRDefault="00B45210" w:rsidP="00B45210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E62E1" w:rsidRPr="00460D7A" w:rsidTr="0016513B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16513B">
        <w:trPr>
          <w:trHeight w:val="6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16513B" w:rsidRDefault="0016513B" w:rsidP="00D853EB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B45210">
              <w:rPr>
                <w:rFonts w:ascii="Arial" w:hAnsi="Arial" w:cs="Arial"/>
                <w:kern w:val="3"/>
                <w:sz w:val="16"/>
                <w:szCs w:val="16"/>
                <w:lang w:eastAsia="pl-PL"/>
              </w:rPr>
              <w:t>Zasób własny / zasób udostępniony</w:t>
            </w:r>
            <w:r>
              <w:rPr>
                <w:rFonts w:ascii="Arial" w:hAnsi="Arial" w:cs="Arial"/>
                <w:kern w:val="3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</w:tr>
      <w:tr w:rsidR="003E62E1" w:rsidRPr="00460D7A" w:rsidTr="0016513B">
        <w:trPr>
          <w:trHeight w:val="6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35327" w:rsidRPr="00460D7A" w:rsidTr="0016513B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</w:t>
      </w:r>
      <w:proofErr w:type="spellStart"/>
      <w:r w:rsidRPr="00BD4AAA">
        <w:rPr>
          <w:rFonts w:ascii="Arial" w:hAnsi="Arial" w:cs="Arial"/>
          <w:sz w:val="20"/>
          <w:szCs w:val="20"/>
        </w:rPr>
        <w:t>t.j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Dz.U. z 2020 r. poz. 1333 z </w:t>
      </w:r>
      <w:proofErr w:type="spellStart"/>
      <w:r w:rsidRPr="00BD4AAA">
        <w:rPr>
          <w:rFonts w:ascii="Arial" w:hAnsi="Arial" w:cs="Arial"/>
          <w:sz w:val="20"/>
          <w:szCs w:val="20"/>
        </w:rPr>
        <w:t>późn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zm.). Zamawiający określając wymogi dla osób w zakresie posiadanych uprawnień dopuszcza odpowiadające im uprawnienia, które zostały wydane na </w:t>
      </w:r>
      <w:r w:rsidRPr="00BD4AAA">
        <w:rPr>
          <w:rFonts w:ascii="Arial" w:hAnsi="Arial" w:cs="Arial"/>
          <w:sz w:val="20"/>
          <w:szCs w:val="20"/>
        </w:rPr>
        <w:lastRenderedPageBreak/>
        <w:t>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>zastrzeżeniem art. 12a oraz innych przepisów ustawy Prawo budowlane oraz ustawy z dnia 22 grudnia 2015 r. o zasadach uznawania kwalifikacji zawodowych nabytych w państwach członkowskich Unii Europejskiej (Dz. U. z 2020 r., poz. 220).</w:t>
      </w:r>
    </w:p>
    <w:p w:rsidR="003E62E1" w:rsidRPr="00BD4AAA" w:rsidRDefault="003E62E1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62E1" w:rsidRPr="00A36CE4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="003E62E1"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Należy wypełnić wszystkie kolumny.</w:t>
      </w:r>
    </w:p>
    <w:p w:rsidR="003E62E1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="003E62E1"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generuje tabelę wg potrzeb.</w:t>
      </w:r>
    </w:p>
    <w:p w:rsidR="0016513B" w:rsidRPr="00A36CE4" w:rsidRDefault="0016513B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 Niepotrzebne skreślić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6513B" w:rsidRPr="00035171" w:rsidRDefault="0016513B" w:rsidP="0016513B">
      <w:pPr>
        <w:pStyle w:val="Tekstpodstawowy"/>
        <w:spacing w:line="276" w:lineRule="auto"/>
        <w:jc w:val="center"/>
        <w:rPr>
          <w:i/>
          <w:iCs/>
          <w:szCs w:val="24"/>
          <w:u w:val="single"/>
          <w:lang w:val="pl-PL"/>
        </w:rPr>
      </w:pPr>
      <w:r w:rsidRPr="0016513B">
        <w:rPr>
          <w:b/>
          <w:i/>
          <w:iCs/>
          <w:szCs w:val="24"/>
          <w:u w:val="single"/>
          <w:lang w:val="pl-PL"/>
        </w:rPr>
        <w:t>Potwierdzenie posiadanych przez podane w wykazie osoby kwalifikacji wybrany Wykonawca będzie zobowiązany dostarczyć Zamawiającemu przed podpisaniem umowy</w:t>
      </w:r>
      <w:r w:rsidRPr="00035171">
        <w:rPr>
          <w:i/>
          <w:iCs/>
          <w:szCs w:val="24"/>
          <w:u w:val="single"/>
          <w:lang w:val="pl-PL"/>
        </w:rPr>
        <w:t>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  <w:bookmarkStart w:id="0" w:name="_GoBack"/>
      <w:bookmarkEnd w:id="0"/>
    </w:p>
    <w:sectPr w:rsidR="006861FD" w:rsidRPr="006861FD" w:rsidSect="00AE7AEB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4E" w:rsidRDefault="008E5E4E" w:rsidP="00640CFB">
      <w:pPr>
        <w:spacing w:after="0" w:line="240" w:lineRule="auto"/>
      </w:pPr>
      <w:r>
        <w:separator/>
      </w:r>
    </w:p>
  </w:endnote>
  <w:endnote w:type="continuationSeparator" w:id="0">
    <w:p w:rsidR="008E5E4E" w:rsidRDefault="008E5E4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4E" w:rsidRDefault="008E5E4E" w:rsidP="00640CFB">
      <w:pPr>
        <w:spacing w:after="0" w:line="240" w:lineRule="auto"/>
      </w:pPr>
      <w:r>
        <w:separator/>
      </w:r>
    </w:p>
  </w:footnote>
  <w:footnote w:type="continuationSeparator" w:id="0">
    <w:p w:rsidR="008E5E4E" w:rsidRDefault="008E5E4E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B" w:rsidRDefault="00AE7AEB">
    <w:pPr>
      <w:pStyle w:val="Nagwek"/>
    </w:pPr>
  </w:p>
  <w:p w:rsidR="00027AFC" w:rsidRPr="003E2289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B" w:rsidRPr="004E625C" w:rsidRDefault="00AE7AEB" w:rsidP="00AE7AE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</w:pP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 w:bidi="hi-IN"/>
      </w:rPr>
      <w:t xml:space="preserve">      </w:t>
    </w: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1314450" cy="904875"/>
          <wp:effectExtent l="0" t="0" r="0" b="9525"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 w:bidi="hi-IN"/>
      </w:rPr>
      <w:t xml:space="preserve">                                                                               </w:t>
    </w: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1190625" cy="809625"/>
          <wp:effectExtent l="0" t="0" r="9525" b="9525"/>
          <wp:docPr id="1" name="Obraz 1" descr="https://prow.wzp.pl/sites/default/files/styles/galeriabig/public/prow-2014-2020-logo-mono.jpg?itok=geGYKMX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row.wzp.pl/sites/default/files/styles/galeriabig/public/prow-2014-2020-logo-mono.jpg?itok=geGYKMX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25C">
      <w:rPr>
        <w:rFonts w:ascii="Times New Roman" w:eastAsia="Lucida Sans Unicode" w:hAnsi="Times New Roman" w:cs="Mangal"/>
        <w:noProof/>
        <w:kern w:val="1"/>
        <w:sz w:val="24"/>
        <w:szCs w:val="21"/>
        <w:lang w:eastAsia="pl-PL" w:bidi="hi-IN"/>
      </w:rPr>
      <w:t xml:space="preserve">        </w:t>
    </w:r>
  </w:p>
  <w:p w:rsidR="00AE7AEB" w:rsidRPr="004E625C" w:rsidRDefault="00AE7AEB" w:rsidP="00AE7AE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</w:pPr>
  </w:p>
  <w:p w:rsidR="00AE7AEB" w:rsidRPr="004E625C" w:rsidRDefault="00AE7AEB" w:rsidP="00AE7AE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</w:pPr>
  </w:p>
  <w:p w:rsidR="00AE7AEB" w:rsidRPr="004E625C" w:rsidRDefault="00AE7AEB" w:rsidP="00AE7AEB">
    <w:pPr>
      <w:tabs>
        <w:tab w:val="center" w:pos="4536"/>
        <w:tab w:val="right" w:pos="9072"/>
      </w:tabs>
      <w:spacing w:line="240" w:lineRule="auto"/>
      <w:jc w:val="center"/>
      <w:rPr>
        <w:rFonts w:ascii="Arial" w:hAnsi="Arial"/>
        <w:i/>
        <w:color w:val="000000"/>
        <w:sz w:val="18"/>
      </w:rPr>
    </w:pPr>
    <w:r w:rsidRPr="004E625C">
      <w:rPr>
        <w:rFonts w:ascii="Arial" w:hAnsi="Arial"/>
        <w:i/>
        <w:color w:val="000000"/>
        <w:sz w:val="18"/>
      </w:rPr>
      <w:t>Europejski Fundusz Rolny na rzecz Roz</w:t>
    </w:r>
    <w:r w:rsidR="0032714E">
      <w:rPr>
        <w:rFonts w:ascii="Arial" w:hAnsi="Arial"/>
        <w:i/>
        <w:color w:val="000000"/>
        <w:sz w:val="18"/>
      </w:rPr>
      <w:t xml:space="preserve">woju Obszarów Wiejskich </w:t>
    </w:r>
    <w:r w:rsidRPr="004E625C">
      <w:rPr>
        <w:rFonts w:ascii="Arial" w:hAnsi="Arial"/>
        <w:i/>
        <w:color w:val="000000"/>
        <w:sz w:val="18"/>
      </w:rPr>
      <w:t xml:space="preserve">Operacja typu „Gospodarka wodno-ściekowa” pn. </w:t>
    </w:r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„Uporządkowanie gospodarki wodno-ściekowej w Gminie Krempna poprzez budowę sieci wodociągowej w</w:t>
    </w:r>
    <w:r w:rsidR="0032714E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 </w:t>
    </w:r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 xml:space="preserve">Świątkowej Małej i </w:t>
    </w:r>
    <w:proofErr w:type="spellStart"/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Kotani</w:t>
    </w:r>
    <w:proofErr w:type="spellEnd"/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 xml:space="preserve"> oraz budowę kanalizacji wraz z dwoma przydomowymi oczyszczalniami w Wyszowatce” mająca na celu poprawę środowiska naturalnego i warunków życia mieszkańców poprzez budowę sieci wodociągowej w Świątkowej Małej i </w:t>
    </w:r>
    <w:proofErr w:type="spellStart"/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Kotani</w:t>
    </w:r>
    <w:proofErr w:type="spellEnd"/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 xml:space="preserve"> oraz budowę kanalizacji </w:t>
    </w:r>
    <w:r w:rsidR="0032714E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 xml:space="preserve">wraz </w:t>
    </w:r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z dwoma przydomowymi oczyszczalniami w</w:t>
    </w:r>
    <w:r w:rsidR="0032714E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 </w:t>
    </w:r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Wyszowatce współfinansowana jest ze środków Unii Europejskiej w ramach poddziałania „Wsparcie inwestycji związanych z tworzeniem, ulepszaniem lub rozbudową wszystkich rodzajów małej infrastruktury, w tym inwestycji w</w:t>
    </w:r>
    <w:r w:rsidR="0032714E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 </w:t>
    </w:r>
    <w:r w:rsidRPr="004E625C">
      <w:rPr>
        <w:rFonts w:ascii="Arial" w:eastAsia="Lucida Sans Unicode" w:hAnsi="Arial" w:cs="Arial"/>
        <w:bCs/>
        <w:i/>
        <w:color w:val="000000"/>
        <w:spacing w:val="-3"/>
        <w:kern w:val="1"/>
        <w:sz w:val="18"/>
        <w:szCs w:val="18"/>
        <w:lang w:eastAsia="hi-IN" w:bidi="hi-IN"/>
      </w:rPr>
      <w:t>energię odnawialną i w oszczędzanie energii” Programu Rozwoju Obszarów Wiejskich na lata 2014-2020</w:t>
    </w:r>
  </w:p>
  <w:p w:rsidR="00AE7AEB" w:rsidRDefault="00AE7A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6513B"/>
    <w:rsid w:val="0017715D"/>
    <w:rsid w:val="00180BAE"/>
    <w:rsid w:val="00187598"/>
    <w:rsid w:val="001921C6"/>
    <w:rsid w:val="00195E15"/>
    <w:rsid w:val="001C75E0"/>
    <w:rsid w:val="00241C21"/>
    <w:rsid w:val="00245EFA"/>
    <w:rsid w:val="00260819"/>
    <w:rsid w:val="0026280B"/>
    <w:rsid w:val="00265978"/>
    <w:rsid w:val="00300CF0"/>
    <w:rsid w:val="00322208"/>
    <w:rsid w:val="0032714E"/>
    <w:rsid w:val="00327A82"/>
    <w:rsid w:val="00356589"/>
    <w:rsid w:val="00360FBD"/>
    <w:rsid w:val="003A7B69"/>
    <w:rsid w:val="003C4CD1"/>
    <w:rsid w:val="003E2289"/>
    <w:rsid w:val="003E400C"/>
    <w:rsid w:val="003E62E1"/>
    <w:rsid w:val="004101AB"/>
    <w:rsid w:val="004141A1"/>
    <w:rsid w:val="004142C6"/>
    <w:rsid w:val="00414DE9"/>
    <w:rsid w:val="0043086E"/>
    <w:rsid w:val="00453D16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3046B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5E4E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9F21E8"/>
    <w:rsid w:val="00A30E1E"/>
    <w:rsid w:val="00A36CE4"/>
    <w:rsid w:val="00A77830"/>
    <w:rsid w:val="00AE7AEB"/>
    <w:rsid w:val="00AF7A45"/>
    <w:rsid w:val="00B053B4"/>
    <w:rsid w:val="00B367F8"/>
    <w:rsid w:val="00B42156"/>
    <w:rsid w:val="00B45210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651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13B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C169-F978-4EC8-B4E5-CCA2CEB9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20</cp:revision>
  <cp:lastPrinted>2023-03-01T08:04:00Z</cp:lastPrinted>
  <dcterms:created xsi:type="dcterms:W3CDTF">2022-01-20T12:42:00Z</dcterms:created>
  <dcterms:modified xsi:type="dcterms:W3CDTF">2023-03-01T08:06:00Z</dcterms:modified>
</cp:coreProperties>
</file>